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5EBAE" w14:textId="77777777" w:rsidR="00687FE5" w:rsidRPr="00384DDA" w:rsidRDefault="001229E8" w:rsidP="00372290">
      <w:pPr>
        <w:spacing w:after="0" w:line="480" w:lineRule="auto"/>
        <w:jc w:val="center"/>
        <w:rPr>
          <w:rFonts w:cs="Times New Roman"/>
          <w:szCs w:val="24"/>
        </w:rPr>
      </w:pPr>
    </w:p>
    <w:p w14:paraId="598F58B6" w14:textId="77777777" w:rsidR="00687FE5" w:rsidRPr="00384DDA" w:rsidRDefault="001229E8" w:rsidP="00372290">
      <w:pPr>
        <w:spacing w:after="0" w:line="480" w:lineRule="auto"/>
        <w:jc w:val="center"/>
        <w:rPr>
          <w:rFonts w:cs="Times New Roman"/>
          <w:szCs w:val="24"/>
        </w:rPr>
      </w:pPr>
    </w:p>
    <w:p w14:paraId="6B4B2A89" w14:textId="77777777" w:rsidR="00687FE5" w:rsidRPr="00384DDA" w:rsidRDefault="001229E8" w:rsidP="00372290">
      <w:pPr>
        <w:spacing w:after="0" w:line="480" w:lineRule="auto"/>
        <w:jc w:val="center"/>
        <w:rPr>
          <w:rFonts w:cs="Times New Roman"/>
          <w:szCs w:val="24"/>
        </w:rPr>
      </w:pPr>
    </w:p>
    <w:p w14:paraId="3DABC39A" w14:textId="77777777" w:rsidR="00687FE5" w:rsidRPr="00384DDA" w:rsidRDefault="001229E8" w:rsidP="00372290">
      <w:pPr>
        <w:spacing w:after="0" w:line="480" w:lineRule="auto"/>
        <w:jc w:val="center"/>
        <w:rPr>
          <w:rFonts w:cs="Times New Roman"/>
          <w:szCs w:val="24"/>
        </w:rPr>
      </w:pPr>
    </w:p>
    <w:p w14:paraId="017BD247" w14:textId="77777777" w:rsidR="00687FE5" w:rsidRPr="00384DDA" w:rsidRDefault="001229E8" w:rsidP="00372290">
      <w:pPr>
        <w:spacing w:after="0" w:line="480" w:lineRule="auto"/>
        <w:jc w:val="center"/>
        <w:rPr>
          <w:rFonts w:cs="Times New Roman"/>
          <w:szCs w:val="24"/>
        </w:rPr>
      </w:pPr>
    </w:p>
    <w:p w14:paraId="063E8D6B" w14:textId="77777777" w:rsidR="00687FE5" w:rsidRPr="00384DDA" w:rsidRDefault="001229E8" w:rsidP="00372290">
      <w:pPr>
        <w:spacing w:after="0" w:line="480" w:lineRule="auto"/>
        <w:jc w:val="center"/>
        <w:rPr>
          <w:rFonts w:cs="Times New Roman"/>
          <w:szCs w:val="24"/>
        </w:rPr>
      </w:pPr>
    </w:p>
    <w:p w14:paraId="311D4E1B" w14:textId="77777777" w:rsidR="00AD7B01" w:rsidRDefault="00AD7B01" w:rsidP="00372290">
      <w:pPr>
        <w:spacing w:after="0" w:line="480" w:lineRule="auto"/>
        <w:jc w:val="center"/>
        <w:rPr>
          <w:rFonts w:cs="Times New Roman"/>
          <w:szCs w:val="24"/>
        </w:rPr>
      </w:pPr>
      <w:r w:rsidRPr="00AD7B01">
        <w:rPr>
          <w:rFonts w:cs="Times New Roman"/>
          <w:szCs w:val="24"/>
        </w:rPr>
        <w:t>Balance of Power shift in the Eighteenth Century</w:t>
      </w:r>
    </w:p>
    <w:p w14:paraId="22FD525C" w14:textId="4C4A3EA5" w:rsidR="000C2AA3" w:rsidRPr="00384DDA" w:rsidRDefault="00321997" w:rsidP="00372290">
      <w:pPr>
        <w:spacing w:after="0" w:line="480" w:lineRule="auto"/>
        <w:jc w:val="center"/>
        <w:rPr>
          <w:rFonts w:cs="Times New Roman"/>
          <w:szCs w:val="24"/>
        </w:rPr>
      </w:pPr>
      <w:r w:rsidRPr="00384DDA">
        <w:rPr>
          <w:rFonts w:cs="Times New Roman"/>
          <w:szCs w:val="24"/>
        </w:rPr>
        <w:t>Student Name:</w:t>
      </w:r>
    </w:p>
    <w:p w14:paraId="6B4D57FB" w14:textId="77777777" w:rsidR="000C2AA3" w:rsidRPr="00384DDA" w:rsidRDefault="00321997" w:rsidP="00372290">
      <w:pPr>
        <w:spacing w:after="0" w:line="480" w:lineRule="auto"/>
        <w:jc w:val="center"/>
        <w:rPr>
          <w:rFonts w:cs="Times New Roman"/>
          <w:szCs w:val="24"/>
        </w:rPr>
      </w:pPr>
      <w:r w:rsidRPr="00384DDA">
        <w:rPr>
          <w:rFonts w:cs="Times New Roman"/>
          <w:szCs w:val="24"/>
        </w:rPr>
        <w:t>Institutional Affiliation:</w:t>
      </w:r>
    </w:p>
    <w:p w14:paraId="113519BE" w14:textId="77777777" w:rsidR="000C2AA3" w:rsidRPr="00384DDA" w:rsidRDefault="00321997" w:rsidP="00372290">
      <w:pPr>
        <w:spacing w:after="0" w:line="480" w:lineRule="auto"/>
        <w:jc w:val="center"/>
        <w:rPr>
          <w:rFonts w:cs="Times New Roman"/>
          <w:szCs w:val="24"/>
        </w:rPr>
      </w:pPr>
      <w:r w:rsidRPr="00384DDA">
        <w:rPr>
          <w:rFonts w:cs="Times New Roman"/>
          <w:szCs w:val="24"/>
        </w:rPr>
        <w:t>Date:</w:t>
      </w:r>
    </w:p>
    <w:p w14:paraId="3D2954AE" w14:textId="77777777" w:rsidR="00687FE5" w:rsidRPr="00384DDA" w:rsidRDefault="001229E8" w:rsidP="00372290">
      <w:pPr>
        <w:spacing w:after="0" w:line="480" w:lineRule="auto"/>
        <w:rPr>
          <w:rFonts w:cs="Times New Roman"/>
          <w:szCs w:val="24"/>
        </w:rPr>
      </w:pPr>
    </w:p>
    <w:p w14:paraId="75A27C10" w14:textId="77777777" w:rsidR="00687FE5" w:rsidRPr="00384DDA" w:rsidRDefault="00321997" w:rsidP="00372290">
      <w:pPr>
        <w:spacing w:line="480" w:lineRule="auto"/>
        <w:rPr>
          <w:rFonts w:cs="Times New Roman"/>
          <w:szCs w:val="24"/>
        </w:rPr>
      </w:pPr>
      <w:r w:rsidRPr="00384DDA">
        <w:rPr>
          <w:rFonts w:cs="Times New Roman"/>
          <w:szCs w:val="24"/>
        </w:rPr>
        <w:br w:type="page"/>
      </w:r>
    </w:p>
    <w:p w14:paraId="15F8117D" w14:textId="7525D06B" w:rsidR="007E649E" w:rsidRPr="00384DDA" w:rsidRDefault="0048002F" w:rsidP="00372290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 </w:t>
      </w:r>
      <w:r>
        <w:rPr>
          <w:rFonts w:cs="Times New Roman"/>
          <w:szCs w:val="24"/>
        </w:rPr>
        <w:tab/>
        <w:t>As one of the laborers who were living with Europe in the 18</w:t>
      </w:r>
      <w:r w:rsidRPr="0048002F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Century, when the balance of power shift occurred, it would be appropriate to argue that the said balance of power shift</w:t>
      </w:r>
      <w:r w:rsidR="0077670C">
        <w:rPr>
          <w:rFonts w:cs="Times New Roman"/>
          <w:szCs w:val="24"/>
        </w:rPr>
        <w:t xml:space="preserve"> not only resulted to the emergence of the middle class, but it also led to the changing of social values. </w:t>
      </w:r>
      <w:r w:rsidR="001B6BA8">
        <w:rPr>
          <w:rFonts w:cs="Times New Roman"/>
          <w:szCs w:val="24"/>
        </w:rPr>
        <w:t>In the course of that era, there were wider divisions between classes in any European nation as compared to between people of a certain class within different countries</w:t>
      </w:r>
      <w:r w:rsidR="00DD6463">
        <w:rPr>
          <w:rFonts w:cs="Times New Roman"/>
          <w:szCs w:val="24"/>
        </w:rPr>
        <w:t xml:space="preserve"> (</w:t>
      </w:r>
      <w:proofErr w:type="spellStart"/>
      <w:r w:rsidR="00DD6463">
        <w:rPr>
          <w:rFonts w:cs="Times New Roman"/>
          <w:szCs w:val="24"/>
        </w:rPr>
        <w:t>Dhondt</w:t>
      </w:r>
      <w:proofErr w:type="spellEnd"/>
      <w:r w:rsidR="00DD6463">
        <w:rPr>
          <w:rFonts w:cs="Times New Roman"/>
          <w:szCs w:val="24"/>
        </w:rPr>
        <w:t>, 2015)</w:t>
      </w:r>
      <w:r w:rsidR="001B6BA8">
        <w:rPr>
          <w:rFonts w:cs="Times New Roman"/>
          <w:szCs w:val="24"/>
        </w:rPr>
        <w:t xml:space="preserve">. Consequently, a European cosmopolitanism was developed, which to the views of many, it facilitated the limitation of diplomacy, as well as, militarism. </w:t>
      </w:r>
      <w:r w:rsidR="008734BB">
        <w:rPr>
          <w:rFonts w:cs="Times New Roman"/>
          <w:szCs w:val="24"/>
        </w:rPr>
        <w:t>In that regard, the shift of power in some way widened the gap between the rich and the poor, hence leading to the development of a third social class that was termed as the middle class. On top of having a great impact on the social classes, it can be argued that the balance of power made a significant contribution in maintaining internal order, as well as, peace</w:t>
      </w:r>
      <w:r w:rsidR="00DD6463">
        <w:rPr>
          <w:rFonts w:cs="Times New Roman"/>
          <w:szCs w:val="24"/>
        </w:rPr>
        <w:t xml:space="preserve"> </w:t>
      </w:r>
      <w:r w:rsidR="00DD6463">
        <w:rPr>
          <w:rFonts w:cs="Times New Roman"/>
          <w:szCs w:val="24"/>
        </w:rPr>
        <w:t>(</w:t>
      </w:r>
      <w:proofErr w:type="spellStart"/>
      <w:r w:rsidR="00DD6463">
        <w:rPr>
          <w:rFonts w:cs="Times New Roman"/>
          <w:szCs w:val="24"/>
        </w:rPr>
        <w:t>Dhondt</w:t>
      </w:r>
      <w:proofErr w:type="spellEnd"/>
      <w:r w:rsidR="00DD6463">
        <w:rPr>
          <w:rFonts w:cs="Times New Roman"/>
          <w:szCs w:val="24"/>
        </w:rPr>
        <w:t>, 2015)</w:t>
      </w:r>
      <w:bookmarkStart w:id="0" w:name="_GoBack"/>
      <w:bookmarkEnd w:id="0"/>
      <w:r w:rsidR="008734BB">
        <w:rPr>
          <w:rFonts w:cs="Times New Roman"/>
          <w:szCs w:val="24"/>
        </w:rPr>
        <w:t xml:space="preserve">. This is because an increase in strength of a certain nation led to increase in strength of its geographic or even political enemy. </w:t>
      </w:r>
      <w:r w:rsidR="001374BD">
        <w:rPr>
          <w:rFonts w:cs="Times New Roman"/>
          <w:szCs w:val="24"/>
        </w:rPr>
        <w:t>Based on the above-mentioned facts, it is outright that the power shifts were</w:t>
      </w:r>
      <w:r w:rsidR="00372290">
        <w:rPr>
          <w:rFonts w:cs="Times New Roman"/>
          <w:szCs w:val="24"/>
        </w:rPr>
        <w:t xml:space="preserve"> actually a good thing. </w:t>
      </w:r>
      <w:r w:rsidR="008734BB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 xml:space="preserve"> </w:t>
      </w:r>
      <w:r w:rsidR="00321997" w:rsidRPr="00384DDA">
        <w:rPr>
          <w:rFonts w:cs="Times New Roman"/>
          <w:szCs w:val="24"/>
        </w:rPr>
        <w:br w:type="page"/>
      </w:r>
    </w:p>
    <w:p w14:paraId="68C3B19D" w14:textId="20197FAB" w:rsidR="001139DA" w:rsidRPr="00384DDA" w:rsidRDefault="00836B8E" w:rsidP="00372290">
      <w:pPr>
        <w:spacing w:after="0"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Reference</w:t>
      </w:r>
    </w:p>
    <w:p w14:paraId="105479D7" w14:textId="500728BC" w:rsidR="00692350" w:rsidRDefault="00321997" w:rsidP="00372290">
      <w:pPr>
        <w:spacing w:after="0" w:line="480" w:lineRule="auto"/>
        <w:ind w:left="720" w:hanging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proofErr w:type="spellStart"/>
      <w:r w:rsidR="00836B8E" w:rsidRPr="00836B8E">
        <w:rPr>
          <w:rFonts w:cs="Times New Roman"/>
          <w:szCs w:val="24"/>
        </w:rPr>
        <w:t>Dhondt</w:t>
      </w:r>
      <w:proofErr w:type="spellEnd"/>
      <w:r w:rsidR="00836B8E" w:rsidRPr="00836B8E">
        <w:rPr>
          <w:rFonts w:cs="Times New Roman"/>
          <w:szCs w:val="24"/>
        </w:rPr>
        <w:t xml:space="preserve">, F. (2015). </w:t>
      </w:r>
      <w:r w:rsidR="00836B8E" w:rsidRPr="002B5BEF">
        <w:rPr>
          <w:rFonts w:cs="Times New Roman"/>
          <w:i/>
          <w:szCs w:val="24"/>
        </w:rPr>
        <w:t>Balance of power and norm hierarchy: Franco-British diplomacy after the Peace of Utrecht</w:t>
      </w:r>
      <w:r w:rsidR="00836B8E" w:rsidRPr="00836B8E">
        <w:rPr>
          <w:rFonts w:cs="Times New Roman"/>
          <w:szCs w:val="24"/>
        </w:rPr>
        <w:t>.</w:t>
      </w:r>
      <w:r w:rsidR="002B5BEF" w:rsidRPr="002B5BEF">
        <w:t xml:space="preserve"> </w:t>
      </w:r>
      <w:r w:rsidR="002B5BEF" w:rsidRPr="002B5BEF">
        <w:rPr>
          <w:rFonts w:cs="Times New Roman"/>
          <w:szCs w:val="24"/>
        </w:rPr>
        <w:t xml:space="preserve">Leiden, </w:t>
      </w:r>
      <w:proofErr w:type="gramStart"/>
      <w:r w:rsidR="002B5BEF" w:rsidRPr="002B5BEF">
        <w:rPr>
          <w:rFonts w:cs="Times New Roman"/>
          <w:szCs w:val="24"/>
        </w:rPr>
        <w:t>The</w:t>
      </w:r>
      <w:proofErr w:type="gramEnd"/>
      <w:r w:rsidR="002B5BEF" w:rsidRPr="002B5BEF">
        <w:rPr>
          <w:rFonts w:cs="Times New Roman"/>
          <w:szCs w:val="24"/>
        </w:rPr>
        <w:t xml:space="preserve"> </w:t>
      </w:r>
      <w:r w:rsidR="002B5BEF">
        <w:rPr>
          <w:rFonts w:cs="Times New Roman"/>
          <w:szCs w:val="24"/>
        </w:rPr>
        <w:t xml:space="preserve">Netherlands: </w:t>
      </w:r>
      <w:proofErr w:type="spellStart"/>
      <w:r w:rsidR="002B5BEF">
        <w:rPr>
          <w:rFonts w:cs="Times New Roman"/>
          <w:szCs w:val="24"/>
        </w:rPr>
        <w:t>Koninklijke</w:t>
      </w:r>
      <w:proofErr w:type="spellEnd"/>
      <w:r w:rsidR="002B5BEF">
        <w:rPr>
          <w:rFonts w:cs="Times New Roman"/>
          <w:szCs w:val="24"/>
        </w:rPr>
        <w:t xml:space="preserve"> Brill. </w:t>
      </w:r>
    </w:p>
    <w:p w14:paraId="70146768" w14:textId="77777777" w:rsidR="00DD6463" w:rsidRPr="00384DDA" w:rsidRDefault="00DD6463" w:rsidP="00372290">
      <w:pPr>
        <w:spacing w:after="0" w:line="480" w:lineRule="auto"/>
        <w:ind w:left="720" w:hanging="720"/>
        <w:rPr>
          <w:rFonts w:cs="Times New Roman"/>
          <w:szCs w:val="24"/>
        </w:rPr>
      </w:pPr>
    </w:p>
    <w:sectPr w:rsidR="00DD6463" w:rsidRPr="00384DDA" w:rsidSect="000C2AA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20B2A" w14:textId="77777777" w:rsidR="001229E8" w:rsidRDefault="001229E8">
      <w:pPr>
        <w:spacing w:after="0" w:line="240" w:lineRule="auto"/>
      </w:pPr>
      <w:r>
        <w:separator/>
      </w:r>
    </w:p>
  </w:endnote>
  <w:endnote w:type="continuationSeparator" w:id="0">
    <w:p w14:paraId="4FA96376" w14:textId="77777777" w:rsidR="001229E8" w:rsidRDefault="00122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FA7D32" w14:textId="77777777" w:rsidR="001229E8" w:rsidRDefault="001229E8">
      <w:pPr>
        <w:spacing w:after="0" w:line="240" w:lineRule="auto"/>
      </w:pPr>
      <w:r>
        <w:separator/>
      </w:r>
    </w:p>
  </w:footnote>
  <w:footnote w:type="continuationSeparator" w:id="0">
    <w:p w14:paraId="3EEB162F" w14:textId="77777777" w:rsidR="001229E8" w:rsidRDefault="00122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5777B" w14:textId="0154174C" w:rsidR="00687FE5" w:rsidRDefault="00AD7B01">
    <w:pPr>
      <w:pStyle w:val="Header"/>
    </w:pPr>
    <w:r w:rsidRPr="00AD7B01">
      <w:rPr>
        <w:rFonts w:cs="Times New Roman"/>
        <w:szCs w:val="24"/>
      </w:rPr>
      <w:t>BALANCE OF POWER SHIFT IN THE EIGHTEENTH CENTURY</w:t>
    </w:r>
    <w:r>
      <w:t xml:space="preserve">                                         </w:t>
    </w:r>
    <w:r w:rsidR="00321997">
      <w:fldChar w:fldCharType="begin"/>
    </w:r>
    <w:r w:rsidR="00321997">
      <w:instrText xml:space="preserve"> PAGE   \* MERGEFORMAT </w:instrText>
    </w:r>
    <w:r w:rsidR="00321997">
      <w:fldChar w:fldCharType="separate"/>
    </w:r>
    <w:r w:rsidR="00DD6463">
      <w:rPr>
        <w:noProof/>
      </w:rPr>
      <w:t>3</w:t>
    </w:r>
    <w:r w:rsidR="00321997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324628"/>
      <w:docPartObj>
        <w:docPartGallery w:val="Page Numbers (Top of Page)"/>
        <w:docPartUnique/>
      </w:docPartObj>
    </w:sdtPr>
    <w:sdtEndPr/>
    <w:sdtContent>
      <w:p w14:paraId="4A863E04" w14:textId="367EE0F1" w:rsidR="000C2AA3" w:rsidRDefault="00321997" w:rsidP="00AD7B01">
        <w:pPr>
          <w:spacing w:after="0" w:line="480" w:lineRule="auto"/>
        </w:pPr>
        <w:r>
          <w:t xml:space="preserve">Running head: </w:t>
        </w:r>
        <w:r w:rsidR="00AD7B01" w:rsidRPr="00AD7B01">
          <w:rPr>
            <w:rFonts w:cs="Times New Roman"/>
            <w:szCs w:val="24"/>
          </w:rPr>
          <w:t>BALANCE OF POWER SHIFT IN THE EIGHTEENTH CENTURY</w:t>
        </w:r>
        <w:r w:rsidR="00AD7B01">
          <w:t xml:space="preserve">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4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7E"/>
    <w:rsid w:val="00054D7E"/>
    <w:rsid w:val="001229E8"/>
    <w:rsid w:val="001374BD"/>
    <w:rsid w:val="001B6BA8"/>
    <w:rsid w:val="002B5BEF"/>
    <w:rsid w:val="00321997"/>
    <w:rsid w:val="00372290"/>
    <w:rsid w:val="00435126"/>
    <w:rsid w:val="0048002F"/>
    <w:rsid w:val="0077670C"/>
    <w:rsid w:val="00836B8E"/>
    <w:rsid w:val="008734BB"/>
    <w:rsid w:val="00A26CAA"/>
    <w:rsid w:val="00AD7B01"/>
    <w:rsid w:val="00C117B6"/>
    <w:rsid w:val="00D2061B"/>
    <w:rsid w:val="00DA5607"/>
    <w:rsid w:val="00DD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F5DBCF-2FA4-46DF-8364-D7570A24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0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AA3"/>
  </w:style>
  <w:style w:type="paragraph" w:styleId="Footer">
    <w:name w:val="footer"/>
    <w:basedOn w:val="Normal"/>
    <w:link w:val="FooterChar"/>
    <w:uiPriority w:val="99"/>
    <w:unhideWhenUsed/>
    <w:rsid w:val="000C2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AA3"/>
  </w:style>
  <w:style w:type="character" w:styleId="Hyperlink">
    <w:name w:val="Hyperlink"/>
    <w:basedOn w:val="DefaultParagraphFont"/>
    <w:uiPriority w:val="99"/>
    <w:unhideWhenUsed/>
    <w:rsid w:val="004F5FF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dcterms:created xsi:type="dcterms:W3CDTF">2018-03-09T22:02:00Z</dcterms:created>
  <dcterms:modified xsi:type="dcterms:W3CDTF">2018-03-09T22:53:00Z</dcterms:modified>
</cp:coreProperties>
</file>